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AC" w:rsidRPr="008C47DD" w:rsidRDefault="00742BAC" w:rsidP="00742BAC">
      <w:pPr>
        <w:rPr>
          <w:rFonts w:ascii="方正小标宋简体" w:eastAsia="方正小标宋简体"/>
          <w:szCs w:val="21"/>
        </w:rPr>
      </w:pPr>
      <w:r w:rsidRPr="008C47DD">
        <w:rPr>
          <w:rFonts w:ascii="方正小标宋简体" w:eastAsia="方正小标宋简体" w:hint="eastAsia"/>
          <w:szCs w:val="21"/>
        </w:rPr>
        <w:t>附件1：</w:t>
      </w:r>
      <w:r w:rsidR="006E101B" w:rsidRPr="008C47DD">
        <w:rPr>
          <w:rFonts w:ascii="方正小标宋简体" w:eastAsia="方正小标宋简体" w:hint="eastAsia"/>
          <w:szCs w:val="21"/>
        </w:rPr>
        <w:t>苏州市吴江区</w:t>
      </w:r>
      <w:r w:rsidR="00652A2B" w:rsidRPr="008C47DD">
        <w:rPr>
          <w:rFonts w:ascii="方正小标宋简体" w:eastAsia="方正小标宋简体" w:hint="eastAsia"/>
          <w:szCs w:val="21"/>
        </w:rPr>
        <w:t>2020年</w:t>
      </w:r>
      <w:r w:rsidR="006E101B" w:rsidRPr="008C47DD">
        <w:rPr>
          <w:rFonts w:ascii="方正小标宋简体" w:eastAsia="方正小标宋简体" w:hint="eastAsia"/>
          <w:szCs w:val="21"/>
        </w:rPr>
        <w:t>第一</w:t>
      </w:r>
      <w:r w:rsidRPr="008C47DD">
        <w:rPr>
          <w:rFonts w:ascii="方正小标宋简体" w:eastAsia="方正小标宋简体" w:hint="eastAsia"/>
          <w:szCs w:val="21"/>
        </w:rPr>
        <w:t>次部分机关事业单位招聘派遣制工作人员岗位简介表</w:t>
      </w:r>
    </w:p>
    <w:tbl>
      <w:tblPr>
        <w:tblpPr w:leftFromText="180" w:rightFromText="180" w:vertAnchor="page" w:horzAnchor="margin" w:tblpXSpec="center" w:tblpY="2418"/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134"/>
        <w:gridCol w:w="1134"/>
        <w:gridCol w:w="992"/>
        <w:gridCol w:w="1134"/>
        <w:gridCol w:w="993"/>
        <w:gridCol w:w="1417"/>
        <w:gridCol w:w="970"/>
      </w:tblGrid>
      <w:tr w:rsidR="00742BAC" w:rsidTr="00C85F28">
        <w:trPr>
          <w:trHeight w:hRule="exact" w:val="473"/>
        </w:trPr>
        <w:tc>
          <w:tcPr>
            <w:tcW w:w="2518" w:type="dxa"/>
            <w:vAlign w:val="center"/>
          </w:tcPr>
          <w:p w:rsidR="00742BAC" w:rsidRPr="00285D83" w:rsidRDefault="00742BAC" w:rsidP="002C7A08">
            <w:pPr>
              <w:spacing w:line="200" w:lineRule="exact"/>
              <w:jc w:val="center"/>
              <w:rPr>
                <w:rFonts w:ascii="方正小标宋简体" w:eastAsia="方正小标宋简体"/>
                <w:b/>
                <w:sz w:val="18"/>
                <w:szCs w:val="18"/>
              </w:rPr>
            </w:pPr>
            <w:r w:rsidRPr="00285D83">
              <w:rPr>
                <w:rFonts w:ascii="方正小标宋简体" w:eastAsia="方正小标宋简体"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1134" w:type="dxa"/>
            <w:vAlign w:val="center"/>
          </w:tcPr>
          <w:p w:rsidR="00742BAC" w:rsidRPr="00285D83" w:rsidRDefault="00742BAC" w:rsidP="002C7A08">
            <w:pPr>
              <w:spacing w:line="200" w:lineRule="exact"/>
              <w:jc w:val="center"/>
              <w:rPr>
                <w:rFonts w:ascii="方正小标宋简体" w:eastAsia="方正小标宋简体"/>
                <w:b/>
                <w:sz w:val="18"/>
                <w:szCs w:val="18"/>
              </w:rPr>
            </w:pPr>
            <w:r w:rsidRPr="00285D83">
              <w:rPr>
                <w:rFonts w:ascii="方正小标宋简体" w:eastAsia="方正小标宋简体"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1134" w:type="dxa"/>
            <w:vAlign w:val="center"/>
          </w:tcPr>
          <w:p w:rsidR="00742BAC" w:rsidRPr="00285D83" w:rsidRDefault="00742BAC" w:rsidP="002C7A08">
            <w:pPr>
              <w:spacing w:line="200" w:lineRule="exact"/>
              <w:jc w:val="center"/>
              <w:rPr>
                <w:rFonts w:ascii="方正小标宋简体" w:eastAsia="方正小标宋简体"/>
                <w:b/>
                <w:sz w:val="18"/>
                <w:szCs w:val="18"/>
              </w:rPr>
            </w:pPr>
            <w:r w:rsidRPr="00285D83">
              <w:rPr>
                <w:rFonts w:ascii="方正小标宋简体" w:eastAsia="方正小标宋简体" w:hint="eastAsia"/>
                <w:b/>
                <w:sz w:val="18"/>
                <w:szCs w:val="18"/>
              </w:rPr>
              <w:t>岗位</w:t>
            </w:r>
          </w:p>
        </w:tc>
        <w:tc>
          <w:tcPr>
            <w:tcW w:w="992" w:type="dxa"/>
            <w:vAlign w:val="center"/>
          </w:tcPr>
          <w:p w:rsidR="00742BAC" w:rsidRPr="00285D83" w:rsidRDefault="00742BAC" w:rsidP="002C7A08">
            <w:pPr>
              <w:spacing w:line="200" w:lineRule="exact"/>
              <w:jc w:val="center"/>
              <w:rPr>
                <w:rFonts w:ascii="方正小标宋简体" w:eastAsia="方正小标宋简体"/>
                <w:b/>
                <w:sz w:val="18"/>
                <w:szCs w:val="18"/>
              </w:rPr>
            </w:pPr>
            <w:r w:rsidRPr="00285D83">
              <w:rPr>
                <w:rFonts w:ascii="方正小标宋简体" w:eastAsia="方正小标宋简体"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134" w:type="dxa"/>
            <w:vAlign w:val="center"/>
          </w:tcPr>
          <w:p w:rsidR="00742BAC" w:rsidRPr="00285D83" w:rsidRDefault="00742BAC" w:rsidP="002C7A08">
            <w:pPr>
              <w:spacing w:line="200" w:lineRule="exact"/>
              <w:jc w:val="center"/>
              <w:rPr>
                <w:rFonts w:ascii="方正小标宋简体" w:eastAsia="方正小标宋简体"/>
                <w:b/>
                <w:sz w:val="18"/>
                <w:szCs w:val="18"/>
              </w:rPr>
            </w:pPr>
            <w:r w:rsidRPr="00285D83">
              <w:rPr>
                <w:rFonts w:ascii="方正小标宋简体" w:eastAsia="方正小标宋简体"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993" w:type="dxa"/>
            <w:vAlign w:val="center"/>
          </w:tcPr>
          <w:p w:rsidR="00742BAC" w:rsidRPr="00285D83" w:rsidRDefault="00742BAC" w:rsidP="002C7A08">
            <w:pPr>
              <w:spacing w:line="200" w:lineRule="exact"/>
              <w:jc w:val="center"/>
              <w:rPr>
                <w:rFonts w:ascii="方正小标宋简体" w:eastAsia="方正小标宋简体"/>
                <w:b/>
                <w:sz w:val="18"/>
                <w:szCs w:val="18"/>
              </w:rPr>
            </w:pPr>
            <w:r w:rsidRPr="00285D83">
              <w:rPr>
                <w:rFonts w:ascii="方正小标宋简体" w:eastAsia="方正小标宋简体"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417" w:type="dxa"/>
            <w:vAlign w:val="center"/>
          </w:tcPr>
          <w:p w:rsidR="00742BAC" w:rsidRPr="00285D83" w:rsidRDefault="00742BAC" w:rsidP="002C7A08">
            <w:pPr>
              <w:spacing w:line="200" w:lineRule="exact"/>
              <w:jc w:val="center"/>
              <w:rPr>
                <w:rFonts w:ascii="方正小标宋简体" w:eastAsia="方正小标宋简体"/>
                <w:b/>
                <w:sz w:val="18"/>
                <w:szCs w:val="18"/>
              </w:rPr>
            </w:pPr>
            <w:r w:rsidRPr="00285D83">
              <w:rPr>
                <w:rFonts w:ascii="方正小标宋简体" w:eastAsia="方正小标宋简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970" w:type="dxa"/>
            <w:vAlign w:val="center"/>
          </w:tcPr>
          <w:p w:rsidR="00742BAC" w:rsidRPr="00285D83" w:rsidRDefault="00742BAC" w:rsidP="002C7A08">
            <w:pPr>
              <w:spacing w:line="200" w:lineRule="exact"/>
              <w:jc w:val="center"/>
              <w:rPr>
                <w:rFonts w:ascii="方正小标宋简体" w:eastAsia="方正小标宋简体"/>
                <w:b/>
                <w:sz w:val="18"/>
                <w:szCs w:val="18"/>
              </w:rPr>
            </w:pPr>
            <w:r w:rsidRPr="00285D83">
              <w:rPr>
                <w:rFonts w:ascii="方正小标宋简体" w:eastAsia="方正小标宋简体" w:hint="eastAsia"/>
                <w:b/>
                <w:sz w:val="18"/>
                <w:szCs w:val="18"/>
              </w:rPr>
              <w:t>其他要求</w:t>
            </w:r>
          </w:p>
        </w:tc>
      </w:tr>
      <w:tr w:rsidR="006E101B" w:rsidRPr="000E3735" w:rsidTr="00C85F28">
        <w:trPr>
          <w:trHeight w:hRule="exact" w:val="639"/>
        </w:trPr>
        <w:tc>
          <w:tcPr>
            <w:tcW w:w="2518" w:type="dxa"/>
            <w:vMerge w:val="restart"/>
            <w:vAlign w:val="center"/>
          </w:tcPr>
          <w:p w:rsidR="006E101B" w:rsidRPr="000E3735" w:rsidRDefault="006E101B" w:rsidP="00285D83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苏州市吴江区司法局</w:t>
            </w:r>
          </w:p>
        </w:tc>
        <w:tc>
          <w:tcPr>
            <w:tcW w:w="1134" w:type="dxa"/>
            <w:vAlign w:val="center"/>
          </w:tcPr>
          <w:p w:rsidR="006E101B" w:rsidRPr="000E3735" w:rsidRDefault="005B485A" w:rsidP="00285D83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01</w:t>
            </w:r>
          </w:p>
        </w:tc>
        <w:tc>
          <w:tcPr>
            <w:tcW w:w="1134" w:type="dxa"/>
            <w:vAlign w:val="center"/>
          </w:tcPr>
          <w:p w:rsidR="006E101B" w:rsidRPr="000E3735" w:rsidRDefault="006E101B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社区矫正</w:t>
            </w:r>
          </w:p>
          <w:p w:rsidR="006E101B" w:rsidRPr="000E3735" w:rsidRDefault="006E101B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（安置帮教）</w:t>
            </w:r>
          </w:p>
        </w:tc>
        <w:tc>
          <w:tcPr>
            <w:tcW w:w="992" w:type="dxa"/>
            <w:vAlign w:val="center"/>
          </w:tcPr>
          <w:p w:rsidR="006E101B" w:rsidRPr="000E3735" w:rsidRDefault="006E101B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6E101B" w:rsidRPr="000E3735" w:rsidRDefault="006E101B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6E101B" w:rsidRPr="000E3735" w:rsidRDefault="006E101B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6E101B" w:rsidRPr="000E3735" w:rsidRDefault="006E101B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6E101B" w:rsidRPr="000E3735" w:rsidRDefault="006E101B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男性</w:t>
            </w:r>
          </w:p>
        </w:tc>
      </w:tr>
      <w:tr w:rsidR="00A8600E" w:rsidRPr="000E3735" w:rsidTr="00C85F28">
        <w:trPr>
          <w:trHeight w:hRule="exact" w:val="676"/>
        </w:trPr>
        <w:tc>
          <w:tcPr>
            <w:tcW w:w="2518" w:type="dxa"/>
            <w:vMerge/>
            <w:vAlign w:val="center"/>
          </w:tcPr>
          <w:p w:rsidR="00A8600E" w:rsidRPr="000E3735" w:rsidRDefault="00A8600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A8600E" w:rsidRPr="000E3735" w:rsidRDefault="005B485A" w:rsidP="00285D83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02</w:t>
            </w:r>
          </w:p>
        </w:tc>
        <w:tc>
          <w:tcPr>
            <w:tcW w:w="1134" w:type="dxa"/>
            <w:vAlign w:val="center"/>
          </w:tcPr>
          <w:p w:rsidR="00A8600E" w:rsidRPr="000E3735" w:rsidRDefault="00A8600E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社区矫正</w:t>
            </w:r>
          </w:p>
          <w:p w:rsidR="00A8600E" w:rsidRPr="000E3735" w:rsidRDefault="00A8600E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（安置帮教）</w:t>
            </w:r>
          </w:p>
        </w:tc>
        <w:tc>
          <w:tcPr>
            <w:tcW w:w="992" w:type="dxa"/>
            <w:vAlign w:val="center"/>
          </w:tcPr>
          <w:p w:rsidR="00A8600E" w:rsidRPr="000E3735" w:rsidRDefault="00A8600E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A8600E" w:rsidRDefault="00A8600E" w:rsidP="00285D83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A8600E" w:rsidRPr="000E3735" w:rsidRDefault="00A8600E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A8600E" w:rsidRPr="000E3735" w:rsidRDefault="00A8600E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A8600E" w:rsidRPr="000E3735" w:rsidRDefault="00A8600E" w:rsidP="00285D83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女性</w:t>
            </w:r>
          </w:p>
        </w:tc>
      </w:tr>
      <w:tr w:rsidR="00CA7692" w:rsidRPr="000E3735" w:rsidTr="007B1E7E">
        <w:trPr>
          <w:trHeight w:hRule="exact" w:val="1056"/>
        </w:trPr>
        <w:tc>
          <w:tcPr>
            <w:tcW w:w="2518" w:type="dxa"/>
            <w:vAlign w:val="center"/>
          </w:tcPr>
          <w:p w:rsidR="00CA7692" w:rsidRDefault="007B1E7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苏州市吴江区卫生健康委员会</w:t>
            </w:r>
          </w:p>
        </w:tc>
        <w:tc>
          <w:tcPr>
            <w:tcW w:w="1134" w:type="dxa"/>
            <w:vAlign w:val="center"/>
          </w:tcPr>
          <w:p w:rsidR="00CA7692" w:rsidRPr="000E3735" w:rsidRDefault="005B485A" w:rsidP="00285D83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03</w:t>
            </w:r>
          </w:p>
        </w:tc>
        <w:tc>
          <w:tcPr>
            <w:tcW w:w="1134" w:type="dxa"/>
            <w:vAlign w:val="center"/>
          </w:tcPr>
          <w:p w:rsidR="00CA7692" w:rsidRPr="000E3735" w:rsidRDefault="00CA7692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讲解员</w:t>
            </w:r>
          </w:p>
        </w:tc>
        <w:tc>
          <w:tcPr>
            <w:tcW w:w="992" w:type="dxa"/>
            <w:vAlign w:val="center"/>
          </w:tcPr>
          <w:p w:rsidR="00CA7692" w:rsidRPr="000E3735" w:rsidRDefault="00CA7692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:rsidR="00CA7692" w:rsidRDefault="00CA7692" w:rsidP="00285D83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CA7692" w:rsidRPr="000E3735" w:rsidRDefault="00CA7692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CA7692" w:rsidRPr="000E3735" w:rsidRDefault="00CA7692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CA7692" w:rsidRPr="000E3735" w:rsidRDefault="00CA7692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7B1E7E" w:rsidRPr="000E3735" w:rsidTr="007B1E7E">
        <w:trPr>
          <w:trHeight w:hRule="exact" w:val="986"/>
        </w:trPr>
        <w:tc>
          <w:tcPr>
            <w:tcW w:w="2518" w:type="dxa"/>
            <w:vAlign w:val="center"/>
          </w:tcPr>
          <w:p w:rsidR="007B1E7E" w:rsidRDefault="007B1E7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苏州市吴江区妇幼保健计划生育服务中心</w:t>
            </w:r>
          </w:p>
        </w:tc>
        <w:tc>
          <w:tcPr>
            <w:tcW w:w="1134" w:type="dxa"/>
            <w:vAlign w:val="center"/>
          </w:tcPr>
          <w:p w:rsidR="007B1E7E" w:rsidRPr="000E3735" w:rsidRDefault="005B485A" w:rsidP="00285D83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04</w:t>
            </w:r>
          </w:p>
        </w:tc>
        <w:tc>
          <w:tcPr>
            <w:tcW w:w="1134" w:type="dxa"/>
            <w:vAlign w:val="center"/>
          </w:tcPr>
          <w:p w:rsidR="007B1E7E" w:rsidRPr="000E3735" w:rsidRDefault="007B1E7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7B1E7E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信息维护</w:t>
            </w:r>
          </w:p>
        </w:tc>
        <w:tc>
          <w:tcPr>
            <w:tcW w:w="992" w:type="dxa"/>
            <w:vAlign w:val="center"/>
          </w:tcPr>
          <w:p w:rsidR="007B1E7E" w:rsidRPr="000E3735" w:rsidRDefault="007B1E7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7B1E7E" w:rsidRPr="00C50EFA" w:rsidRDefault="007B1E7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7B1E7E" w:rsidRPr="000E3735" w:rsidRDefault="007B1E7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本科</w:t>
            </w:r>
          </w:p>
        </w:tc>
        <w:tc>
          <w:tcPr>
            <w:tcW w:w="1417" w:type="dxa"/>
            <w:vAlign w:val="center"/>
          </w:tcPr>
          <w:p w:rsidR="007B1E7E" w:rsidRPr="000E3735" w:rsidRDefault="007B1E7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328E7">
              <w:rPr>
                <w:rFonts w:hint="eastAsia"/>
                <w:sz w:val="15"/>
                <w:szCs w:val="15"/>
              </w:rPr>
              <w:t>计算机（大类）类除电子信息类</w:t>
            </w:r>
          </w:p>
        </w:tc>
        <w:tc>
          <w:tcPr>
            <w:tcW w:w="970" w:type="dxa"/>
            <w:vAlign w:val="center"/>
          </w:tcPr>
          <w:p w:rsidR="007B1E7E" w:rsidRPr="000E3735" w:rsidRDefault="007B1E7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具有相应学位</w:t>
            </w:r>
          </w:p>
        </w:tc>
      </w:tr>
      <w:tr w:rsidR="007B1E7E" w:rsidRPr="000E3735" w:rsidTr="00C85F28">
        <w:trPr>
          <w:trHeight w:hRule="exact" w:val="1827"/>
        </w:trPr>
        <w:tc>
          <w:tcPr>
            <w:tcW w:w="2518" w:type="dxa"/>
            <w:vMerge w:val="restart"/>
            <w:vAlign w:val="center"/>
          </w:tcPr>
          <w:p w:rsidR="007B1E7E" w:rsidRDefault="007B1E7E" w:rsidP="00CA7692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苏州市吴江区疾控预防控制中心</w:t>
            </w:r>
          </w:p>
        </w:tc>
        <w:tc>
          <w:tcPr>
            <w:tcW w:w="1134" w:type="dxa"/>
            <w:vAlign w:val="center"/>
          </w:tcPr>
          <w:p w:rsidR="007B1E7E" w:rsidRPr="000E3735" w:rsidRDefault="005B485A" w:rsidP="00CA7692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05</w:t>
            </w:r>
          </w:p>
        </w:tc>
        <w:tc>
          <w:tcPr>
            <w:tcW w:w="1134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检验员</w:t>
            </w:r>
          </w:p>
        </w:tc>
        <w:tc>
          <w:tcPr>
            <w:tcW w:w="992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7B1E7E" w:rsidRDefault="007B1E7E" w:rsidP="00CA7692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卫生检验、卫生检验与检疫、卫生检验与检疫技术、医学检验技术、医学检验</w:t>
            </w:r>
          </w:p>
        </w:tc>
        <w:tc>
          <w:tcPr>
            <w:tcW w:w="970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男</w:t>
            </w: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性</w:t>
            </w:r>
          </w:p>
        </w:tc>
      </w:tr>
      <w:tr w:rsidR="007B1E7E" w:rsidRPr="000E3735" w:rsidTr="00C85F28">
        <w:trPr>
          <w:trHeight w:hRule="exact" w:val="1711"/>
        </w:trPr>
        <w:tc>
          <w:tcPr>
            <w:tcW w:w="2518" w:type="dxa"/>
            <w:vMerge/>
            <w:vAlign w:val="center"/>
          </w:tcPr>
          <w:p w:rsidR="007B1E7E" w:rsidRDefault="007B1E7E" w:rsidP="00CA7692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7B1E7E" w:rsidRPr="000E3735" w:rsidRDefault="005B485A" w:rsidP="00CA7692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06</w:t>
            </w:r>
          </w:p>
        </w:tc>
        <w:tc>
          <w:tcPr>
            <w:tcW w:w="1134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检验员</w:t>
            </w:r>
          </w:p>
        </w:tc>
        <w:tc>
          <w:tcPr>
            <w:tcW w:w="992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7B1E7E" w:rsidRDefault="007B1E7E" w:rsidP="00CA7692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卫生检验、卫生检验与检疫、卫生检验与检疫技术、医学检验技术、医学检验</w:t>
            </w:r>
          </w:p>
        </w:tc>
        <w:tc>
          <w:tcPr>
            <w:tcW w:w="970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女</w:t>
            </w: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性</w:t>
            </w:r>
          </w:p>
        </w:tc>
      </w:tr>
      <w:tr w:rsidR="007B1E7E" w:rsidRPr="000E3735" w:rsidTr="003421B6">
        <w:trPr>
          <w:trHeight w:hRule="exact" w:val="2411"/>
        </w:trPr>
        <w:tc>
          <w:tcPr>
            <w:tcW w:w="2518" w:type="dxa"/>
            <w:vMerge/>
            <w:vAlign w:val="center"/>
          </w:tcPr>
          <w:p w:rsidR="007B1E7E" w:rsidRDefault="007B1E7E" w:rsidP="00CA7692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7B1E7E" w:rsidRPr="000E3735" w:rsidRDefault="005B485A" w:rsidP="00CA7692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07</w:t>
            </w:r>
          </w:p>
        </w:tc>
        <w:tc>
          <w:tcPr>
            <w:tcW w:w="1134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防病员</w:t>
            </w:r>
          </w:p>
        </w:tc>
        <w:tc>
          <w:tcPr>
            <w:tcW w:w="992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7B1E7E" w:rsidRDefault="007B1E7E" w:rsidP="00CA7692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A7692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预防医学、公共卫生、公共卫生与预防医学、流行病与卫生统计学、卫生统计学、卫生统计、劳动卫生与环境卫生学</w:t>
            </w:r>
          </w:p>
        </w:tc>
        <w:tc>
          <w:tcPr>
            <w:tcW w:w="970" w:type="dxa"/>
            <w:vAlign w:val="center"/>
          </w:tcPr>
          <w:p w:rsidR="007B1E7E" w:rsidRPr="00CA7692" w:rsidRDefault="007B1E7E" w:rsidP="00CA7692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A8600E" w:rsidRPr="000E3735" w:rsidTr="002552CA">
        <w:trPr>
          <w:trHeight w:hRule="exact" w:val="1554"/>
        </w:trPr>
        <w:tc>
          <w:tcPr>
            <w:tcW w:w="2518" w:type="dxa"/>
            <w:vMerge w:val="restart"/>
            <w:vAlign w:val="center"/>
          </w:tcPr>
          <w:p w:rsidR="00A8600E" w:rsidRPr="000E3735" w:rsidRDefault="00A8600E" w:rsidP="00285D83">
            <w:pPr>
              <w:ind w:firstLineChars="150" w:firstLine="213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</w:t>
            </w:r>
            <w:r w:rsidRPr="000E373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州市吴江区总工会</w:t>
            </w:r>
          </w:p>
          <w:p w:rsidR="00A8600E" w:rsidRPr="000E3735" w:rsidRDefault="00A8600E" w:rsidP="00285D83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A8600E" w:rsidRPr="000E3735" w:rsidRDefault="005B485A" w:rsidP="00285D83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08</w:t>
            </w:r>
          </w:p>
        </w:tc>
        <w:tc>
          <w:tcPr>
            <w:tcW w:w="1134" w:type="dxa"/>
            <w:vAlign w:val="center"/>
          </w:tcPr>
          <w:p w:rsidR="00A8600E" w:rsidRPr="008C47DD" w:rsidRDefault="00A8600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C47D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社会化工会工作者</w:t>
            </w:r>
          </w:p>
        </w:tc>
        <w:tc>
          <w:tcPr>
            <w:tcW w:w="992" w:type="dxa"/>
            <w:vAlign w:val="center"/>
          </w:tcPr>
          <w:p w:rsidR="00A8600E" w:rsidRPr="008C47DD" w:rsidRDefault="00A8600E" w:rsidP="00285D83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C47D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A8600E" w:rsidRDefault="00A8600E" w:rsidP="00285D83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A8600E" w:rsidRPr="008C47DD" w:rsidRDefault="00A8600E" w:rsidP="00285D83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C47D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</w:t>
            </w:r>
          </w:p>
        </w:tc>
        <w:tc>
          <w:tcPr>
            <w:tcW w:w="1417" w:type="dxa"/>
            <w:vAlign w:val="center"/>
          </w:tcPr>
          <w:p w:rsidR="00A8600E" w:rsidRPr="008C47DD" w:rsidRDefault="00A8600E" w:rsidP="00285D83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C47D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中文文秘类、社会政治类</w:t>
            </w:r>
          </w:p>
        </w:tc>
        <w:tc>
          <w:tcPr>
            <w:tcW w:w="970" w:type="dxa"/>
            <w:vAlign w:val="center"/>
          </w:tcPr>
          <w:p w:rsidR="00A8600E" w:rsidRPr="002552CA" w:rsidRDefault="00A8600E" w:rsidP="002552CA">
            <w:pPr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2552C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具有相应学位，2年以上工作经历</w:t>
            </w:r>
            <w:r w:rsidR="00410B9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，男性</w:t>
            </w:r>
          </w:p>
        </w:tc>
      </w:tr>
      <w:tr w:rsidR="00A8600E" w:rsidRPr="000E3735" w:rsidTr="002552CA">
        <w:trPr>
          <w:trHeight w:hRule="exact" w:val="1430"/>
        </w:trPr>
        <w:tc>
          <w:tcPr>
            <w:tcW w:w="2518" w:type="dxa"/>
            <w:vMerge/>
            <w:vAlign w:val="center"/>
          </w:tcPr>
          <w:p w:rsidR="00A8600E" w:rsidRPr="000E3735" w:rsidRDefault="00A8600E" w:rsidP="00285D83">
            <w:pPr>
              <w:ind w:firstLineChars="1600" w:firstLine="2272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A8600E" w:rsidRPr="000E3735" w:rsidRDefault="005B485A" w:rsidP="00285D83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09</w:t>
            </w:r>
          </w:p>
        </w:tc>
        <w:tc>
          <w:tcPr>
            <w:tcW w:w="1134" w:type="dxa"/>
            <w:vAlign w:val="center"/>
          </w:tcPr>
          <w:p w:rsidR="00A8600E" w:rsidRPr="008C47DD" w:rsidRDefault="00A8600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C47D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社会化工会工作者</w:t>
            </w:r>
          </w:p>
        </w:tc>
        <w:tc>
          <w:tcPr>
            <w:tcW w:w="992" w:type="dxa"/>
            <w:vAlign w:val="center"/>
          </w:tcPr>
          <w:p w:rsidR="00A8600E" w:rsidRPr="008C47DD" w:rsidRDefault="00A8600E" w:rsidP="00285D83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C47D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A8600E" w:rsidRDefault="00A8600E" w:rsidP="00285D83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A8600E" w:rsidRPr="008C47DD" w:rsidRDefault="00A8600E" w:rsidP="00285D83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C47D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</w:t>
            </w:r>
          </w:p>
        </w:tc>
        <w:tc>
          <w:tcPr>
            <w:tcW w:w="1417" w:type="dxa"/>
            <w:vAlign w:val="center"/>
          </w:tcPr>
          <w:p w:rsidR="00A8600E" w:rsidRPr="008C47DD" w:rsidRDefault="00A8600E" w:rsidP="00285D83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C47D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中文文</w:t>
            </w:r>
            <w:bookmarkStart w:id="0" w:name="_GoBack"/>
            <w:bookmarkEnd w:id="0"/>
            <w:r w:rsidRPr="008C47D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秘类、社会政治类</w:t>
            </w:r>
          </w:p>
        </w:tc>
        <w:tc>
          <w:tcPr>
            <w:tcW w:w="970" w:type="dxa"/>
            <w:vAlign w:val="center"/>
          </w:tcPr>
          <w:p w:rsidR="00A8600E" w:rsidRPr="002552CA" w:rsidRDefault="00A8600E" w:rsidP="002552CA">
            <w:pPr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2552C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具有相应学位，2年以上工作经历</w:t>
            </w:r>
            <w:r w:rsidR="00410B95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，女性</w:t>
            </w:r>
          </w:p>
        </w:tc>
      </w:tr>
      <w:tr w:rsidR="00A8600E" w:rsidRPr="000E3735" w:rsidTr="00C85F28">
        <w:trPr>
          <w:trHeight w:hRule="exact" w:val="719"/>
        </w:trPr>
        <w:tc>
          <w:tcPr>
            <w:tcW w:w="2518" w:type="dxa"/>
            <w:vAlign w:val="center"/>
          </w:tcPr>
          <w:p w:rsidR="00A8600E" w:rsidRPr="006E101B" w:rsidRDefault="00A8600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lastRenderedPageBreak/>
              <w:t>苏州市吴江区旅游服务中心</w:t>
            </w:r>
          </w:p>
        </w:tc>
        <w:tc>
          <w:tcPr>
            <w:tcW w:w="1134" w:type="dxa"/>
            <w:vAlign w:val="center"/>
          </w:tcPr>
          <w:p w:rsidR="00A8600E" w:rsidRPr="006E101B" w:rsidRDefault="005B485A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010</w:t>
            </w:r>
          </w:p>
        </w:tc>
        <w:tc>
          <w:tcPr>
            <w:tcW w:w="1134" w:type="dxa"/>
            <w:vAlign w:val="center"/>
          </w:tcPr>
          <w:p w:rsidR="00A8600E" w:rsidRPr="006E101B" w:rsidRDefault="00A8600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信息管理</w:t>
            </w:r>
          </w:p>
        </w:tc>
        <w:tc>
          <w:tcPr>
            <w:tcW w:w="992" w:type="dxa"/>
            <w:vAlign w:val="center"/>
          </w:tcPr>
          <w:p w:rsidR="00A8600E" w:rsidRPr="006E101B" w:rsidRDefault="00A8600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A8600E" w:rsidRDefault="00A8600E" w:rsidP="00285D83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A8600E" w:rsidRPr="006E101B" w:rsidRDefault="00A8600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A8600E" w:rsidRPr="006E101B" w:rsidRDefault="00A8600E" w:rsidP="00285D83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  <w:t>计算机（大类）类除电子信息类</w:t>
            </w:r>
          </w:p>
        </w:tc>
        <w:tc>
          <w:tcPr>
            <w:tcW w:w="970" w:type="dxa"/>
            <w:vAlign w:val="center"/>
          </w:tcPr>
          <w:p w:rsidR="00A8600E" w:rsidRPr="00601A48" w:rsidRDefault="00A8600E" w:rsidP="00285D83">
            <w:pPr>
              <w:jc w:val="center"/>
              <w:rPr>
                <w:rFonts w:ascii="宋体" w:hAnsi="宋体" w:cs="仿宋_GB2312"/>
                <w:color w:val="FF0000"/>
                <w:spacing w:val="-4"/>
                <w:kern w:val="0"/>
                <w:sz w:val="15"/>
                <w:szCs w:val="15"/>
              </w:rPr>
            </w:pPr>
          </w:p>
        </w:tc>
      </w:tr>
      <w:tr w:rsidR="002A57D3" w:rsidRPr="000E3735" w:rsidTr="00C85F28">
        <w:trPr>
          <w:trHeight w:hRule="exact" w:val="741"/>
        </w:trPr>
        <w:tc>
          <w:tcPr>
            <w:tcW w:w="2518" w:type="dxa"/>
            <w:vMerge w:val="restart"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苏州市吴江生态环境局</w:t>
            </w:r>
          </w:p>
        </w:tc>
        <w:tc>
          <w:tcPr>
            <w:tcW w:w="1134" w:type="dxa"/>
            <w:vAlign w:val="center"/>
          </w:tcPr>
          <w:p w:rsidR="002A57D3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011</w:t>
            </w:r>
          </w:p>
        </w:tc>
        <w:tc>
          <w:tcPr>
            <w:tcW w:w="1134" w:type="dxa"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455229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环境应急</w:t>
            </w:r>
          </w:p>
        </w:tc>
        <w:tc>
          <w:tcPr>
            <w:tcW w:w="992" w:type="dxa"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2A57D3" w:rsidRDefault="002A57D3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环境保护类、法律类</w:t>
            </w:r>
          </w:p>
        </w:tc>
        <w:tc>
          <w:tcPr>
            <w:tcW w:w="970" w:type="dxa"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一线执法辅助，男性</w:t>
            </w:r>
          </w:p>
        </w:tc>
      </w:tr>
      <w:tr w:rsidR="002A57D3" w:rsidRPr="000E3735" w:rsidTr="00C85F28">
        <w:trPr>
          <w:trHeight w:hRule="exact" w:val="741"/>
        </w:trPr>
        <w:tc>
          <w:tcPr>
            <w:tcW w:w="2518" w:type="dxa"/>
            <w:vMerge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A57D3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012</w:t>
            </w:r>
          </w:p>
        </w:tc>
        <w:tc>
          <w:tcPr>
            <w:tcW w:w="1134" w:type="dxa"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环境执法</w:t>
            </w:r>
          </w:p>
        </w:tc>
        <w:tc>
          <w:tcPr>
            <w:tcW w:w="992" w:type="dxa"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2A57D3" w:rsidRPr="00C50EFA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环境保护类、法律类</w:t>
            </w:r>
          </w:p>
        </w:tc>
        <w:tc>
          <w:tcPr>
            <w:tcW w:w="970" w:type="dxa"/>
            <w:vAlign w:val="center"/>
          </w:tcPr>
          <w:p w:rsidR="002A57D3" w:rsidRPr="006E101B" w:rsidRDefault="002A57D3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一线执法辅助，男性</w:t>
            </w:r>
          </w:p>
        </w:tc>
      </w:tr>
      <w:tr w:rsidR="00455229" w:rsidRPr="000E3735" w:rsidTr="00C85F28">
        <w:trPr>
          <w:trHeight w:hRule="exact" w:val="741"/>
        </w:trPr>
        <w:tc>
          <w:tcPr>
            <w:tcW w:w="2518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吴江区不动产登记中心</w:t>
            </w: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013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不动产登记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具有相应学位</w:t>
            </w:r>
          </w:p>
        </w:tc>
      </w:tr>
      <w:tr w:rsidR="00455229" w:rsidRPr="000E3735" w:rsidTr="00C85F28">
        <w:trPr>
          <w:trHeight w:hRule="exact" w:val="741"/>
        </w:trPr>
        <w:tc>
          <w:tcPr>
            <w:tcW w:w="2518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吴江区国土资源局盛泽分局</w:t>
            </w: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014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不动产登记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具有相应学位</w:t>
            </w:r>
          </w:p>
        </w:tc>
      </w:tr>
      <w:tr w:rsidR="00455229" w:rsidRPr="000E3735" w:rsidTr="00C85F28">
        <w:trPr>
          <w:trHeight w:hRule="exact" w:val="741"/>
        </w:trPr>
        <w:tc>
          <w:tcPr>
            <w:tcW w:w="2518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吴江区国土资源局松陵分局</w:t>
            </w: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015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不动产登记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具有相应学位</w:t>
            </w:r>
          </w:p>
        </w:tc>
      </w:tr>
      <w:tr w:rsidR="00455229" w:rsidRPr="000E3735" w:rsidTr="00C85F28">
        <w:trPr>
          <w:trHeight w:hRule="exact" w:val="741"/>
        </w:trPr>
        <w:tc>
          <w:tcPr>
            <w:tcW w:w="2518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吴江区国土资源局七都分局</w:t>
            </w: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016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不动产登记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具有相应学位</w:t>
            </w:r>
          </w:p>
        </w:tc>
      </w:tr>
      <w:tr w:rsidR="00455229" w:rsidRPr="000E3735" w:rsidTr="00C85F28">
        <w:trPr>
          <w:trHeight w:hRule="exact" w:val="741"/>
        </w:trPr>
        <w:tc>
          <w:tcPr>
            <w:tcW w:w="2518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吴江区国土资源局平望分局</w:t>
            </w: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017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不动产登记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具有相应学位</w:t>
            </w:r>
          </w:p>
        </w:tc>
      </w:tr>
      <w:tr w:rsidR="00455229" w:rsidRPr="006E101B" w:rsidTr="00C85F28">
        <w:trPr>
          <w:trHeight w:hRule="exact" w:val="934"/>
        </w:trPr>
        <w:tc>
          <w:tcPr>
            <w:tcW w:w="2518" w:type="dxa"/>
            <w:vMerge w:val="restart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苏州市吴江区市容环境管理中心</w:t>
            </w:r>
          </w:p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018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监督考核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一线执法辅助，男性</w:t>
            </w:r>
          </w:p>
        </w:tc>
      </w:tr>
      <w:tr w:rsidR="00455229" w:rsidRPr="006E101B" w:rsidTr="00C85F28">
        <w:trPr>
          <w:trHeight w:hRule="exact" w:val="1132"/>
        </w:trPr>
        <w:tc>
          <w:tcPr>
            <w:tcW w:w="2518" w:type="dxa"/>
            <w:vMerge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019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监督考核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法律类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一线执法辅助，男性</w:t>
            </w:r>
          </w:p>
        </w:tc>
      </w:tr>
      <w:tr w:rsidR="00455229" w:rsidRPr="006E101B" w:rsidTr="00C85F28">
        <w:trPr>
          <w:trHeight w:hRule="exact" w:val="864"/>
        </w:trPr>
        <w:tc>
          <w:tcPr>
            <w:tcW w:w="2518" w:type="dxa"/>
            <w:vMerge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020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公共管理类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455229" w:rsidRPr="006E101B" w:rsidTr="00C85F28">
        <w:trPr>
          <w:trHeight w:hRule="exact" w:val="776"/>
        </w:trPr>
        <w:tc>
          <w:tcPr>
            <w:tcW w:w="2518" w:type="dxa"/>
            <w:vMerge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021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中文文秘类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455229" w:rsidRPr="006E101B" w:rsidTr="00C85F28">
        <w:trPr>
          <w:trHeight w:hRule="exact" w:val="647"/>
        </w:trPr>
        <w:tc>
          <w:tcPr>
            <w:tcW w:w="2518" w:type="dxa"/>
            <w:vMerge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022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平台受理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455229" w:rsidRPr="006E101B" w:rsidTr="00C85F28">
        <w:trPr>
          <w:trHeight w:hRule="exact" w:val="840"/>
        </w:trPr>
        <w:tc>
          <w:tcPr>
            <w:tcW w:w="2518" w:type="dxa"/>
            <w:vMerge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023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信息管理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计算机（大类）类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455229" w:rsidRPr="006E101B" w:rsidTr="00C85F28">
        <w:trPr>
          <w:trHeight w:hRule="exact" w:val="1344"/>
        </w:trPr>
        <w:tc>
          <w:tcPr>
            <w:tcW w:w="2518" w:type="dxa"/>
            <w:vMerge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024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8053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安全监管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88053D" w:rsidRDefault="00455229" w:rsidP="00455229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8053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455229" w:rsidRPr="0088053D" w:rsidRDefault="00455229" w:rsidP="00455229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8053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安全生产类</w:t>
            </w:r>
          </w:p>
        </w:tc>
        <w:tc>
          <w:tcPr>
            <w:tcW w:w="970" w:type="dxa"/>
            <w:vAlign w:val="center"/>
          </w:tcPr>
          <w:p w:rsidR="00455229" w:rsidRPr="0088053D" w:rsidRDefault="00455229" w:rsidP="00455229">
            <w:pPr>
              <w:adjustRightIn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一线执法辅助,</w:t>
            </w:r>
            <w:r w:rsidRPr="0088053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男性</w:t>
            </w:r>
          </w:p>
        </w:tc>
      </w:tr>
      <w:tr w:rsidR="00455229" w:rsidRPr="006E101B" w:rsidTr="005B485A">
        <w:trPr>
          <w:trHeight w:hRule="exact" w:val="1428"/>
        </w:trPr>
        <w:tc>
          <w:tcPr>
            <w:tcW w:w="2518" w:type="dxa"/>
            <w:vMerge w:val="restart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.</w:t>
            </w: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025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检验检测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化学工程类、食品工程类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455229" w:rsidRPr="006E101B" w:rsidTr="005B485A">
        <w:trPr>
          <w:trHeight w:hRule="exact" w:val="577"/>
        </w:trPr>
        <w:tc>
          <w:tcPr>
            <w:tcW w:w="2518" w:type="dxa"/>
            <w:vMerge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026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检验检测</w:t>
            </w:r>
          </w:p>
        </w:tc>
        <w:tc>
          <w:tcPr>
            <w:tcW w:w="992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0E3735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6E101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机电控制类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455229" w:rsidRPr="006E101B" w:rsidTr="003421B6">
        <w:trPr>
          <w:trHeight w:hRule="exact" w:val="719"/>
        </w:trPr>
        <w:tc>
          <w:tcPr>
            <w:tcW w:w="2518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88053D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苏州市高级人才太湖培训中心</w:t>
            </w: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027</w:t>
            </w:r>
          </w:p>
        </w:tc>
        <w:tc>
          <w:tcPr>
            <w:tcW w:w="1134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培训管理员</w:t>
            </w:r>
          </w:p>
        </w:tc>
        <w:tc>
          <w:tcPr>
            <w:tcW w:w="992" w:type="dxa"/>
            <w:vAlign w:val="center"/>
          </w:tcPr>
          <w:p w:rsidR="00455229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455229" w:rsidRPr="006E101B" w:rsidTr="005B485A">
        <w:trPr>
          <w:trHeight w:hRule="exact" w:val="669"/>
        </w:trPr>
        <w:tc>
          <w:tcPr>
            <w:tcW w:w="2518" w:type="dxa"/>
            <w:vMerge w:val="restart"/>
            <w:vAlign w:val="center"/>
          </w:tcPr>
          <w:p w:rsidR="00455229" w:rsidRPr="00285D83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285D83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苏州市吴江区社会救助服务中心</w:t>
            </w:r>
          </w:p>
          <w:p w:rsidR="00455229" w:rsidRPr="00285D83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028</w:t>
            </w:r>
          </w:p>
        </w:tc>
        <w:tc>
          <w:tcPr>
            <w:tcW w:w="1134" w:type="dxa"/>
            <w:vAlign w:val="center"/>
          </w:tcPr>
          <w:p w:rsidR="00455229" w:rsidRPr="00285D83" w:rsidRDefault="00455229" w:rsidP="00455229">
            <w:pPr>
              <w:widowControl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285D83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财务人员</w:t>
            </w:r>
          </w:p>
        </w:tc>
        <w:tc>
          <w:tcPr>
            <w:tcW w:w="992" w:type="dxa"/>
            <w:vAlign w:val="center"/>
          </w:tcPr>
          <w:p w:rsidR="00455229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285D83" w:rsidRDefault="00455229" w:rsidP="00455229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285D83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285D83" w:rsidRDefault="00455229" w:rsidP="00455229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285D83"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  <w:t>财务财会类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455229" w:rsidRPr="006E101B" w:rsidTr="00C85F28">
        <w:trPr>
          <w:trHeight w:hRule="exact" w:val="575"/>
        </w:trPr>
        <w:tc>
          <w:tcPr>
            <w:tcW w:w="2518" w:type="dxa"/>
            <w:vMerge/>
            <w:vAlign w:val="center"/>
          </w:tcPr>
          <w:p w:rsidR="00455229" w:rsidRPr="0088053D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029</w:t>
            </w:r>
          </w:p>
        </w:tc>
        <w:tc>
          <w:tcPr>
            <w:tcW w:w="1134" w:type="dxa"/>
            <w:vAlign w:val="center"/>
          </w:tcPr>
          <w:p w:rsidR="00455229" w:rsidRPr="00285D83" w:rsidRDefault="00455229" w:rsidP="00455229">
            <w:pPr>
              <w:widowControl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285D83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行政辅助</w:t>
            </w:r>
          </w:p>
        </w:tc>
        <w:tc>
          <w:tcPr>
            <w:tcW w:w="992" w:type="dxa"/>
            <w:vAlign w:val="center"/>
          </w:tcPr>
          <w:p w:rsidR="00455229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285D83" w:rsidRDefault="00455229" w:rsidP="00455229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285D83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285D83" w:rsidRDefault="00455229" w:rsidP="00455229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285D83"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  <w:t>中文文秘类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455229" w:rsidRPr="006E101B" w:rsidTr="00C85F28">
        <w:trPr>
          <w:trHeight w:hRule="exact" w:val="575"/>
        </w:trPr>
        <w:tc>
          <w:tcPr>
            <w:tcW w:w="2518" w:type="dxa"/>
            <w:vMerge w:val="restart"/>
            <w:vAlign w:val="center"/>
          </w:tcPr>
          <w:p w:rsidR="00455229" w:rsidRPr="0088053D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AE28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苏州市吴江区人力资源和社会保障局</w:t>
            </w: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030</w:t>
            </w:r>
          </w:p>
        </w:tc>
        <w:tc>
          <w:tcPr>
            <w:tcW w:w="1134" w:type="dxa"/>
            <w:vAlign w:val="center"/>
          </w:tcPr>
          <w:p w:rsidR="00455229" w:rsidRPr="00AE285B" w:rsidRDefault="00455229" w:rsidP="00455229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AE28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行政辅助</w:t>
            </w:r>
          </w:p>
        </w:tc>
        <w:tc>
          <w:tcPr>
            <w:tcW w:w="992" w:type="dxa"/>
            <w:vAlign w:val="center"/>
          </w:tcPr>
          <w:p w:rsidR="00455229" w:rsidRPr="00DB7209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DB7209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AE285B" w:rsidRDefault="00455229" w:rsidP="00455229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AE28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</w:t>
            </w:r>
          </w:p>
        </w:tc>
        <w:tc>
          <w:tcPr>
            <w:tcW w:w="1417" w:type="dxa"/>
            <w:vAlign w:val="center"/>
          </w:tcPr>
          <w:p w:rsidR="00455229" w:rsidRPr="00AE285B" w:rsidRDefault="00455229" w:rsidP="00455229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AE28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不限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455229" w:rsidRPr="006E101B" w:rsidTr="00C85F28">
        <w:trPr>
          <w:trHeight w:hRule="exact" w:val="519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455229" w:rsidRPr="0088053D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5229" w:rsidRPr="00AE285B" w:rsidRDefault="00455229" w:rsidP="00455229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AE28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书记员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5229" w:rsidRPr="00DB7209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DB7209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5229" w:rsidRDefault="00455229" w:rsidP="00455229">
            <w:pPr>
              <w:jc w:val="center"/>
            </w:pPr>
            <w:r w:rsidRPr="00C50EFA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5229" w:rsidRPr="00AE285B" w:rsidRDefault="00455229" w:rsidP="00455229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AE28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55229" w:rsidRPr="00AE285B" w:rsidRDefault="00455229" w:rsidP="00455229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AE28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中文文秘类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 w:rsidR="00455229" w:rsidRPr="006E101B" w:rsidTr="00C85F28">
        <w:trPr>
          <w:trHeight w:hRule="exact" w:val="575"/>
        </w:trPr>
        <w:tc>
          <w:tcPr>
            <w:tcW w:w="2518" w:type="dxa"/>
            <w:vAlign w:val="center"/>
          </w:tcPr>
          <w:p w:rsidR="00455229" w:rsidRPr="0088053D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苏州市吴江区统计局</w:t>
            </w:r>
          </w:p>
        </w:tc>
        <w:tc>
          <w:tcPr>
            <w:tcW w:w="1134" w:type="dxa"/>
            <w:vAlign w:val="center"/>
          </w:tcPr>
          <w:p w:rsidR="00455229" w:rsidRPr="006E101B" w:rsidRDefault="005B485A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032</w:t>
            </w:r>
          </w:p>
        </w:tc>
        <w:tc>
          <w:tcPr>
            <w:tcW w:w="1134" w:type="dxa"/>
            <w:vAlign w:val="center"/>
          </w:tcPr>
          <w:p w:rsidR="00455229" w:rsidRPr="00AE285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AE28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统计工作人员</w:t>
            </w:r>
          </w:p>
        </w:tc>
        <w:tc>
          <w:tcPr>
            <w:tcW w:w="992" w:type="dxa"/>
            <w:vAlign w:val="center"/>
          </w:tcPr>
          <w:p w:rsidR="00455229" w:rsidRPr="00AE285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AE28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:rsidR="00455229" w:rsidRPr="00C50EFA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3:1</w:t>
            </w:r>
          </w:p>
        </w:tc>
        <w:tc>
          <w:tcPr>
            <w:tcW w:w="993" w:type="dxa"/>
            <w:vAlign w:val="center"/>
          </w:tcPr>
          <w:p w:rsidR="00455229" w:rsidRPr="00AE285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AE28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455229" w:rsidRPr="00AE285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  <w:r w:rsidRPr="00AE285B">
              <w:rPr>
                <w:rFonts w:ascii="宋体" w:hAnsi="宋体" w:cs="仿宋_GB2312" w:hint="eastAsia"/>
                <w:color w:val="000000"/>
                <w:spacing w:val="-4"/>
                <w:kern w:val="0"/>
                <w:sz w:val="15"/>
                <w:szCs w:val="15"/>
              </w:rPr>
              <w:t>经济类、统计类</w:t>
            </w:r>
          </w:p>
        </w:tc>
        <w:tc>
          <w:tcPr>
            <w:tcW w:w="970" w:type="dxa"/>
            <w:vAlign w:val="center"/>
          </w:tcPr>
          <w:p w:rsidR="00455229" w:rsidRPr="006E101B" w:rsidRDefault="00455229" w:rsidP="00455229">
            <w:pPr>
              <w:jc w:val="center"/>
              <w:rPr>
                <w:rFonts w:ascii="宋体" w:hAnsi="宋体" w:cs="仿宋_GB2312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</w:tbl>
    <w:p w:rsidR="00742BAC" w:rsidRPr="006E101B" w:rsidRDefault="00742BAC" w:rsidP="00285D83">
      <w:pPr>
        <w:jc w:val="center"/>
        <w:rPr>
          <w:rFonts w:ascii="宋体" w:hAnsi="宋体" w:cs="仿宋_GB2312"/>
          <w:color w:val="000000"/>
          <w:spacing w:val="-4"/>
          <w:kern w:val="0"/>
          <w:sz w:val="15"/>
          <w:szCs w:val="15"/>
        </w:rPr>
      </w:pPr>
    </w:p>
    <w:sectPr w:rsidR="00742BAC" w:rsidRPr="006E101B" w:rsidSect="000E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782" w:rsidRDefault="008C7782" w:rsidP="002C7A08">
      <w:r>
        <w:separator/>
      </w:r>
    </w:p>
  </w:endnote>
  <w:endnote w:type="continuationSeparator" w:id="1">
    <w:p w:rsidR="008C7782" w:rsidRDefault="008C7782" w:rsidP="002C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782" w:rsidRDefault="008C7782" w:rsidP="002C7A08">
      <w:r>
        <w:separator/>
      </w:r>
    </w:p>
  </w:footnote>
  <w:footnote w:type="continuationSeparator" w:id="1">
    <w:p w:rsidR="008C7782" w:rsidRDefault="008C7782" w:rsidP="002C7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7E54"/>
    <w:multiLevelType w:val="hybridMultilevel"/>
    <w:tmpl w:val="6DE2D062"/>
    <w:lvl w:ilvl="0" w:tplc="92D8F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CB20D8"/>
    <w:multiLevelType w:val="hybridMultilevel"/>
    <w:tmpl w:val="4FB0A192"/>
    <w:lvl w:ilvl="0" w:tplc="80BAD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AC"/>
    <w:rsid w:val="00010791"/>
    <w:rsid w:val="000161AC"/>
    <w:rsid w:val="00031097"/>
    <w:rsid w:val="00033DDC"/>
    <w:rsid w:val="00063B78"/>
    <w:rsid w:val="000814CC"/>
    <w:rsid w:val="00085B20"/>
    <w:rsid w:val="00090FA5"/>
    <w:rsid w:val="000A2DB2"/>
    <w:rsid w:val="000A6C12"/>
    <w:rsid w:val="000D6998"/>
    <w:rsid w:val="000D6CC0"/>
    <w:rsid w:val="000E3735"/>
    <w:rsid w:val="000E6463"/>
    <w:rsid w:val="000E6715"/>
    <w:rsid w:val="000F2B93"/>
    <w:rsid w:val="00154D16"/>
    <w:rsid w:val="00186198"/>
    <w:rsid w:val="002238DF"/>
    <w:rsid w:val="002372A6"/>
    <w:rsid w:val="002552CA"/>
    <w:rsid w:val="00285D83"/>
    <w:rsid w:val="00294E64"/>
    <w:rsid w:val="002A57D3"/>
    <w:rsid w:val="002C7A08"/>
    <w:rsid w:val="002E5582"/>
    <w:rsid w:val="00311009"/>
    <w:rsid w:val="00327456"/>
    <w:rsid w:val="00330AC3"/>
    <w:rsid w:val="003421B6"/>
    <w:rsid w:val="00343180"/>
    <w:rsid w:val="003A04BF"/>
    <w:rsid w:val="003F49DF"/>
    <w:rsid w:val="00407F67"/>
    <w:rsid w:val="00410B95"/>
    <w:rsid w:val="0044019A"/>
    <w:rsid w:val="004427FC"/>
    <w:rsid w:val="00455229"/>
    <w:rsid w:val="004C03F7"/>
    <w:rsid w:val="004C3BF9"/>
    <w:rsid w:val="004D4964"/>
    <w:rsid w:val="0050080B"/>
    <w:rsid w:val="005278F8"/>
    <w:rsid w:val="00545220"/>
    <w:rsid w:val="00545444"/>
    <w:rsid w:val="00582EA8"/>
    <w:rsid w:val="00587158"/>
    <w:rsid w:val="005A7E92"/>
    <w:rsid w:val="005B485A"/>
    <w:rsid w:val="005D25D6"/>
    <w:rsid w:val="00601A48"/>
    <w:rsid w:val="00652895"/>
    <w:rsid w:val="00652A2B"/>
    <w:rsid w:val="00652CB0"/>
    <w:rsid w:val="00672670"/>
    <w:rsid w:val="006779E1"/>
    <w:rsid w:val="00696738"/>
    <w:rsid w:val="006A1A44"/>
    <w:rsid w:val="006B612A"/>
    <w:rsid w:val="006C1FAC"/>
    <w:rsid w:val="006E101B"/>
    <w:rsid w:val="006E2D97"/>
    <w:rsid w:val="00742BAC"/>
    <w:rsid w:val="007A7A94"/>
    <w:rsid w:val="007B1E7E"/>
    <w:rsid w:val="007F0811"/>
    <w:rsid w:val="00872663"/>
    <w:rsid w:val="0088053D"/>
    <w:rsid w:val="008B7316"/>
    <w:rsid w:val="008C147A"/>
    <w:rsid w:val="008C47DD"/>
    <w:rsid w:val="008C7782"/>
    <w:rsid w:val="008E0A52"/>
    <w:rsid w:val="00901591"/>
    <w:rsid w:val="00940235"/>
    <w:rsid w:val="00965DFA"/>
    <w:rsid w:val="0099373B"/>
    <w:rsid w:val="009F7FE2"/>
    <w:rsid w:val="00A13F28"/>
    <w:rsid w:val="00A64724"/>
    <w:rsid w:val="00A8600E"/>
    <w:rsid w:val="00AA572E"/>
    <w:rsid w:val="00AD45A9"/>
    <w:rsid w:val="00AE285B"/>
    <w:rsid w:val="00B215A9"/>
    <w:rsid w:val="00B727EE"/>
    <w:rsid w:val="00C27433"/>
    <w:rsid w:val="00C73C16"/>
    <w:rsid w:val="00C75644"/>
    <w:rsid w:val="00C85F28"/>
    <w:rsid w:val="00C960BB"/>
    <w:rsid w:val="00C97921"/>
    <w:rsid w:val="00CA7692"/>
    <w:rsid w:val="00CC15E4"/>
    <w:rsid w:val="00CD35B1"/>
    <w:rsid w:val="00CE03C6"/>
    <w:rsid w:val="00D35598"/>
    <w:rsid w:val="00D525D0"/>
    <w:rsid w:val="00D6046C"/>
    <w:rsid w:val="00D73BD0"/>
    <w:rsid w:val="00DB7209"/>
    <w:rsid w:val="00DC7B41"/>
    <w:rsid w:val="00DF688E"/>
    <w:rsid w:val="00DF7ABD"/>
    <w:rsid w:val="00EB495C"/>
    <w:rsid w:val="00EB67D6"/>
    <w:rsid w:val="00EC6404"/>
    <w:rsid w:val="00EE4659"/>
    <w:rsid w:val="00F262F3"/>
    <w:rsid w:val="00F777F0"/>
    <w:rsid w:val="00F824C7"/>
    <w:rsid w:val="00F95F7E"/>
    <w:rsid w:val="00FB3A60"/>
    <w:rsid w:val="00FE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A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A0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7A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361E-DF52-4CD0-BFD6-4E61CA41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3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rlzy1703</dc:creator>
  <cp:lastModifiedBy>rlzy1703</cp:lastModifiedBy>
  <cp:revision>40</cp:revision>
  <cp:lastPrinted>2020-08-11T05:48:00Z</cp:lastPrinted>
  <dcterms:created xsi:type="dcterms:W3CDTF">2019-12-06T06:13:00Z</dcterms:created>
  <dcterms:modified xsi:type="dcterms:W3CDTF">2020-08-13T02:46:00Z</dcterms:modified>
</cp:coreProperties>
</file>