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AE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line="580" w:lineRule="exact"/>
        <w:jc w:val="center"/>
        <w:textAlignment w:val="auto"/>
        <w:rPr>
          <w:rFonts w:hint="default" w:ascii="仿宋_GB2312" w:hAnsi="仿宋_GB2312" w:eastAsia="方正小标宋_GBK" w:cs="仿宋_GB2312"/>
          <w:sz w:val="32"/>
          <w:szCs w:val="32"/>
          <w:shd w:val="clear" w:color="auto" w:fill="FFFFFF"/>
          <w:lang w:val="en-US" w:eastAsia="zh-CN" w:bidi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8"/>
        </w:rPr>
        <w:t>东方国资</w:t>
      </w:r>
      <w:r>
        <w:rPr>
          <w:rFonts w:hint="eastAsia" w:ascii="方正小标宋_GBK" w:hAnsi="方正小标宋_GBK" w:eastAsia="方正小标宋_GBK" w:cs="方正小标宋_GBK"/>
          <w:sz w:val="44"/>
          <w:szCs w:val="48"/>
          <w:lang w:val="en-US" w:eastAsia="zh-CN"/>
        </w:rPr>
        <w:t>简介</w:t>
      </w:r>
    </w:p>
    <w:p w14:paraId="616FE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苏州市吴江东方国有资本投资经营有限公司（简称“东方国资”）坐落于长三角生态绿色一体化发展示范区内。自2001年11月成立以来，坚持与科创企业同行，致力打造成为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 w:bidi="en-US"/>
        </w:rPr>
        <w:t>长三角领先、全国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一流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 w:bidi="en-US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国有资本投资集团。</w:t>
      </w:r>
    </w:p>
    <w:p w14:paraId="7B8B30E9">
      <w:pPr>
        <w:bidi w:val="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640965" cy="1737360"/>
            <wp:effectExtent l="0" t="0" r="635" b="2540"/>
            <wp:docPr id="1" name="图片 1" descr="微信图片_20231115162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31115162805"/>
                    <pic:cNvPicPr>
                      <a:picLocks noChangeAspect="1"/>
                    </pic:cNvPicPr>
                  </pic:nvPicPr>
                  <pic:blipFill>
                    <a:blip r:embed="rId5"/>
                    <a:srcRect l="7001" r="10156" b="3038"/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drawing>
          <wp:inline distT="0" distB="0" distL="114300" distR="114300">
            <wp:extent cx="2522855" cy="1733550"/>
            <wp:effectExtent l="0" t="0" r="4445" b="6350"/>
            <wp:docPr id="6" name="图片 6" descr="DSC09537-P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SC09537-Pan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0D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秉承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“汇聚智慧资本，润泽科创生态”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 w:bidi="en-US"/>
        </w:rPr>
        <w:t>理念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已出资设立母基金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20支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 w:bidi="en-U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各级子基金1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30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余支、股权直投基金16支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汇聚超3000亿元股权投资基金入驻苏州湾创投壹号，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助推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180余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家科创企业成功上市。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同时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参股担保、保理、银行、证券、人寿、科贷等多类金融机构，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精准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服务企业多元化融资需求。</w:t>
      </w:r>
    </w:p>
    <w:p w14:paraId="5D88E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shd w:val="clear" w:color="auto" w:fill="FFFFFF"/>
          <w:lang w:val="en-US" w:eastAsia="zh-CN" w:bidi="en-US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公司一体推进股权投资、金融服务与生态建设，深化构建“基金+产业+项目”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链式发展的</w:t>
      </w:r>
      <w:r>
        <w:rPr>
          <w:rFonts w:hint="eastAsia" w:ascii="仿宋_GB2312" w:hAnsi="仿宋_GB2312" w:eastAsia="仿宋_GB2312" w:cs="仿宋_GB2312"/>
          <w:sz w:val="32"/>
          <w:szCs w:val="32"/>
        </w:rPr>
        <w:t>科创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金融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生态圈</w:t>
      </w:r>
      <w:r>
        <w:rPr>
          <w:rFonts w:hint="eastAsia" w:ascii="仿宋_GB2312" w:eastAsia="仿宋_GB2312"/>
          <w:spacing w:val="-4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协同旗下创投集聚区“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苏州湾创投壹号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”与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科技人才孵化器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 w:bidi="en-US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江苏长三角智创科技园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 w:bidi="en-US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全速推进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en-US" w:bidi="en-US"/>
        </w:rPr>
        <w:t>资金链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en-US" w:bidi="en-US"/>
        </w:rPr>
        <w:t>创新链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en-US" w:bidi="en-US"/>
        </w:rPr>
        <w:t>产业链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en-US" w:bidi="en-US"/>
        </w:rPr>
        <w:t>人才链深度融合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bidi="en-US"/>
        </w:rPr>
        <w:t>。获评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投中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中国最佳私募股权投资领域有限合伙人TOP 30”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、全球母基金协会“2024全球最受GP欢迎的母基金TOP 30 ”等多项荣誉。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 w:bidi="en-US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695B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B18E9D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B18E9D"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A1953"/>
    <w:rsid w:val="03517525"/>
    <w:rsid w:val="041656D9"/>
    <w:rsid w:val="043A35D9"/>
    <w:rsid w:val="04DC55A1"/>
    <w:rsid w:val="054611A1"/>
    <w:rsid w:val="0BB537F4"/>
    <w:rsid w:val="11D706B9"/>
    <w:rsid w:val="144F37E7"/>
    <w:rsid w:val="14991C55"/>
    <w:rsid w:val="15A24B3A"/>
    <w:rsid w:val="18B10D91"/>
    <w:rsid w:val="203E0AD1"/>
    <w:rsid w:val="23627138"/>
    <w:rsid w:val="25AE6A39"/>
    <w:rsid w:val="267C13D7"/>
    <w:rsid w:val="2B063296"/>
    <w:rsid w:val="2CC25062"/>
    <w:rsid w:val="2D340047"/>
    <w:rsid w:val="32FC3714"/>
    <w:rsid w:val="35BE10C4"/>
    <w:rsid w:val="394A0E7B"/>
    <w:rsid w:val="3C8A51B3"/>
    <w:rsid w:val="403B3CF3"/>
    <w:rsid w:val="417D62D7"/>
    <w:rsid w:val="44215B63"/>
    <w:rsid w:val="44D63DB5"/>
    <w:rsid w:val="47152B0E"/>
    <w:rsid w:val="479B06F0"/>
    <w:rsid w:val="4A2117CA"/>
    <w:rsid w:val="4C914002"/>
    <w:rsid w:val="4E197388"/>
    <w:rsid w:val="4EE94FAC"/>
    <w:rsid w:val="51870AAC"/>
    <w:rsid w:val="542D593B"/>
    <w:rsid w:val="54817092"/>
    <w:rsid w:val="54D67D81"/>
    <w:rsid w:val="551B1C37"/>
    <w:rsid w:val="5C92765D"/>
    <w:rsid w:val="5D9407D9"/>
    <w:rsid w:val="60F715A3"/>
    <w:rsid w:val="62894FB9"/>
    <w:rsid w:val="64D77780"/>
    <w:rsid w:val="657F68C8"/>
    <w:rsid w:val="6A793230"/>
    <w:rsid w:val="6A7F645C"/>
    <w:rsid w:val="6E854FF0"/>
    <w:rsid w:val="70540D91"/>
    <w:rsid w:val="74200632"/>
    <w:rsid w:val="76DA32A9"/>
    <w:rsid w:val="78210A63"/>
    <w:rsid w:val="7A810819"/>
    <w:rsid w:val="7D3B25C7"/>
    <w:rsid w:val="7E95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79"/>
      <w:szCs w:val="79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kern w:val="0"/>
      <w:sz w:val="18"/>
      <w:szCs w:val="18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426</Characters>
  <Lines>0</Lines>
  <Paragraphs>0</Paragraphs>
  <TotalTime>4</TotalTime>
  <ScaleCrop>false</ScaleCrop>
  <LinksUpToDate>false</LinksUpToDate>
  <CharactersWithSpaces>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2025-07-31T01:06:00Z</dcterms:created>
  <dc:creator>admin01</dc:creator>
  <cp:lastModifiedBy>Z</cp:lastModifiedBy>
  <cp:lastPrinted>2025-08-01T03:31:00Z</cp:lastPrinted>
  <dcterms:modified xsi:type="dcterms:W3CDTF">2026-09-21T05:46:06Z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eyJoZGlkIjoiYWZjNDE2ZTNhMGJmMGVkNTA3MzJlYzkwZjhlYWMyZDMiLCJ1c2VySWQiOiIyODcxMTc5NDMifQ==</vt:lpwstr>
  </property>
  <property fmtid="{D5CDD505-2E9C-101B-9397-08002B2CF9AE}" pid="4" name="ICV">
    <vt:lpwstr>686D3C43CCDE466D9549922F42112A32_13</vt:lpwstr>
  </property>
</Properties>
</file>